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Le SNAC-FSU a voté contre le décret de création de l’établissement public à caractère administratif. Cependant le gouvernement a passé outre le vote unanime des syndicats, nous prenons donc acte de cette création. Il faut maintenant accompagner cette nouvelle naissance et faire en sorte que les agents de ce nouvel établissement travaillent dans les meilleures conditions possibles et puissent s’épanouir dans leur travail.</w:t>
      </w:r>
    </w:p>
    <w:p>
      <w:pPr>
        <w:pStyle w:val="style0"/>
      </w:pPr>
      <w:r>
        <w:rPr/>
      </w:r>
    </w:p>
    <w:p>
      <w:pPr>
        <w:pStyle w:val="style0"/>
      </w:pPr>
      <w:r>
        <w:rPr/>
        <w:t>Le SNAC-FSU est très attaché à la défense des métiers et des statuts. Nous sommes donc décidés à aider les agents afin que toutes leurs compétences métiers soient utilisées. Cela ne peut qu’être bénéfique pour le  MuCEM. Pour cela nous pensons qu’il faut améliorer la diffusion de l’information sur les projets en cours entre les différents services et même à l’intérieur de chaque service.  Il faut développer le travail en commun et rassembler les énergies de cette nouvelle équipe qui est prête à s’investir afin de mettre en valeur les collections du musée. Il faut avoir une véritable politique documentaire afin de collecter toute la documentation générée dans les différents départements. Cette documentation peut être utile aux différents chefs de pôle mais aussi au public qui est censé venir au CCR. Il faut veiller à ce que le CCR ne soit pas complètement coupé des autres services et que son équipe soit intégrée très tôt aux différents projets. Car c’est elle qui connait le mieux les collections. Il faut des précisions sur les différents pôles  et des réunions communes entre  les chefs de pôles et le reste de l’équipe scientifique.</w:t>
      </w:r>
    </w:p>
    <w:p>
      <w:pPr>
        <w:pStyle w:val="style0"/>
      </w:pPr>
      <w:r>
        <w:rPr/>
        <w:t>Le SNAC-FSU demande un meilleur accompagnement des nouveaux arrivants avec une visite systématique des différents services afin de mieux connaître les interlocuteurs à qui il aura à faire. Il faut que chaque nouvel agent du Mucem ait une fiche de poste précise et soit mis au courant de ces véritables fonctions et qu’il ait des perspectives, une feuille de route détaillée.</w:t>
      </w:r>
    </w:p>
    <w:p>
      <w:pPr>
        <w:pStyle w:val="style0"/>
      </w:pPr>
      <w:r>
        <w:rPr/>
        <w:t>Le SNAC-FSU demande des conditions de travail décentes pour tous. Le travail dans un « open space » est toujours pénible et nuit à la concentration.</w:t>
      </w:r>
    </w:p>
    <w:p>
      <w:pPr>
        <w:pStyle w:val="style0"/>
      </w:pPr>
      <w:r>
        <w:rPr/>
        <w:t xml:space="preserve"> </w:t>
      </w:r>
    </w:p>
    <w:sectPr>
      <w:formProt w:val="off"/>
      <w:pgSz w:h="16838" w:w="11906"/>
      <w:docGrid w:charSpace="0" w:linePitch="360" w:type="default"/>
      <w:textDirection w:val="lrTb"/>
      <w:pgNumType w:fmt="decimal"/>
      <w:type w:val="nextPage"/>
      <w:pgMar w:bottom="1417" w:left="1417" w:right="1417"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ans">
    <w:altName w:val="Arial"/>
    <w:charset w:val="00"/>
    <w:family w:val="auto"/>
    <w:pitch w:val="default"/>
  </w:font>
</w:fonts>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pPr>
    <w:rPr>
      <w:color w:val="auto"/>
      <w:sz w:val="24"/>
      <w:szCs w:val="24"/>
      <w:rFonts w:ascii="Liberation Sans" w:cs="Mangal" w:eastAsia="Lucida Sans Unicode" w:hAnsi="Liberation Sans"/>
      <w:lang w:bidi="hi-IN" w:eastAsia="zh-CN" w:val="fr-FR"/>
    </w:rPr>
  </w:style>
  <w:style w:styleId="style15" w:type="character">
    <w:name w:val="Default Paragraph Font"/>
    <w:next w:val="style15"/>
    <w:rPr/>
  </w:style>
  <w:style w:styleId="style16" w:type="paragraph">
    <w:name w:val="Titre"/>
    <w:basedOn w:val="style0"/>
    <w:next w:val="style17"/>
    <w:pPr>
      <w:keepNext/>
      <w:spacing w:after="120" w:before="240"/>
    </w:pPr>
    <w:rPr>
      <w:sz w:val="28"/>
      <w:szCs w:val="28"/>
      <w:rFonts w:ascii="Liberation Sans" w:cs="Mangal" w:eastAsia="Lucida Sans Unicode" w:hAnsi="Liberation Sans"/>
    </w:rPr>
  </w:style>
  <w:style w:styleId="style17" w:type="paragraph">
    <w:name w:val="Corps de texte"/>
    <w:basedOn w:val="style0"/>
    <w:next w:val="style17"/>
    <w:pPr>
      <w:spacing w:after="120" w:before="0"/>
    </w:pPr>
    <w:rPr/>
  </w:style>
  <w:style w:styleId="style18" w:type="paragraph">
    <w:name w:val="Liste"/>
    <w:basedOn w:val="style17"/>
    <w:next w:val="style18"/>
    <w:pPr/>
    <w:rPr>
      <w:rFonts w:ascii="Liberation Sans" w:cs="Mangal" w:hAnsi="Liberation Sans"/>
    </w:rPr>
  </w:style>
  <w:style w:styleId="style19" w:type="paragraph">
    <w:name w:val="Légende"/>
    <w:basedOn w:val="style0"/>
    <w:next w:val="style19"/>
    <w:pPr>
      <w:suppressLineNumbers/>
      <w:spacing w:after="120" w:before="120"/>
    </w:pPr>
    <w:rPr>
      <w:sz w:val="24"/>
      <w:i/>
      <w:szCs w:val="24"/>
      <w:iCs/>
      <w:rFonts w:ascii="Liberation Sans" w:cs="Mangal" w:hAnsi="Liberation Sans"/>
    </w:rPr>
  </w:style>
  <w:style w:styleId="style20" w:type="paragraph">
    <w:name w:val="Index"/>
    <w:basedOn w:val="style0"/>
    <w:next w:val="style20"/>
    <w:pPr>
      <w:suppressLineNumbers/>
    </w:pPr>
    <w:rPr>
      <w:rFonts w:ascii="Liberation Sans" w:cs="Mangal" w:hAnsi="Liberation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66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2013-03-12T07:32:00.00Z</dcterms:created>
  <dc:creator>mucem</dc:creator>
  <cp:lastModifiedBy>mucem</cp:lastModifiedBy>
  <dcterms:modified xsi:type="dcterms:W3CDTF">2013-03-12T08:49:00.00Z</dcterms:modified>
  <cp:revision>2</cp:revision>
</cp:coreProperties>
</file>